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B44" w:rsidRDefault="00741B44" w:rsidP="00741B44">
      <w:pPr>
        <w:pStyle w:val="Default"/>
        <w:rPr>
          <w:sz w:val="22"/>
          <w:szCs w:val="22"/>
        </w:rPr>
      </w:pPr>
      <w:r>
        <w:rPr>
          <w:noProof/>
          <w:sz w:val="22"/>
          <w:szCs w:val="22"/>
          <w:lang w:eastAsia="nl-NL"/>
        </w:rPr>
        <w:drawing>
          <wp:anchor distT="0" distB="0" distL="114300" distR="114300" simplePos="0" relativeHeight="251658240" behindDoc="1" locked="0" layoutInCell="1" allowOverlap="1">
            <wp:simplePos x="0" y="0"/>
            <wp:positionH relativeFrom="column">
              <wp:posOffset>3397885</wp:posOffset>
            </wp:positionH>
            <wp:positionV relativeFrom="page">
              <wp:posOffset>220980</wp:posOffset>
            </wp:positionV>
            <wp:extent cx="2461260" cy="1647825"/>
            <wp:effectExtent l="0" t="0" r="0" b="9525"/>
            <wp:wrapTight wrapText="bothSides">
              <wp:wrapPolygon edited="0">
                <wp:start x="0" y="0"/>
                <wp:lineTo x="0" y="21475"/>
                <wp:lineTo x="21399" y="21475"/>
                <wp:lineTo x="2139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ekaartje-JohanMeijen-v.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1260" cy="1647825"/>
                    </a:xfrm>
                    <a:prstGeom prst="rect">
                      <a:avLst/>
                    </a:prstGeom>
                  </pic:spPr>
                </pic:pic>
              </a:graphicData>
            </a:graphic>
          </wp:anchor>
        </w:drawing>
      </w:r>
    </w:p>
    <w:p w:rsidR="00741B44" w:rsidRDefault="00741B44" w:rsidP="00741B44">
      <w:pPr>
        <w:pStyle w:val="Default"/>
        <w:rPr>
          <w:sz w:val="22"/>
          <w:szCs w:val="22"/>
        </w:rPr>
      </w:pPr>
    </w:p>
    <w:p w:rsidR="00741B44" w:rsidRDefault="00741B44" w:rsidP="00741B44">
      <w:pPr>
        <w:pStyle w:val="Default"/>
        <w:rPr>
          <w:sz w:val="23"/>
          <w:szCs w:val="23"/>
        </w:rPr>
      </w:pPr>
      <w:r>
        <w:rPr>
          <w:b/>
          <w:bCs/>
          <w:sz w:val="23"/>
          <w:szCs w:val="23"/>
        </w:rPr>
        <w:t xml:space="preserve">Verklaring toestemming ouder(s)/verzorger(s)/voogd </w:t>
      </w:r>
    </w:p>
    <w:p w:rsidR="00741B44" w:rsidRDefault="00741B44" w:rsidP="00741B44">
      <w:pPr>
        <w:pStyle w:val="Default"/>
        <w:rPr>
          <w:sz w:val="23"/>
          <w:szCs w:val="23"/>
        </w:rPr>
      </w:pPr>
      <w:r>
        <w:rPr>
          <w:b/>
          <w:bCs/>
          <w:sz w:val="23"/>
          <w:szCs w:val="23"/>
        </w:rPr>
        <w:t xml:space="preserve">voor behandeling van minderjarige kinderen </w:t>
      </w:r>
    </w:p>
    <w:p w:rsidR="00741B44" w:rsidRDefault="00741B44" w:rsidP="00741B44">
      <w:pPr>
        <w:pStyle w:val="Default"/>
        <w:rPr>
          <w:sz w:val="22"/>
          <w:szCs w:val="22"/>
        </w:rPr>
      </w:pPr>
    </w:p>
    <w:p w:rsidR="00741B44" w:rsidRDefault="00741B44" w:rsidP="00741B44">
      <w:pPr>
        <w:pStyle w:val="Default"/>
        <w:rPr>
          <w:sz w:val="22"/>
          <w:szCs w:val="22"/>
        </w:rPr>
      </w:pPr>
      <w:r>
        <w:rPr>
          <w:sz w:val="22"/>
          <w:szCs w:val="22"/>
        </w:rPr>
        <w:t xml:space="preserve">Behandeling bij </w:t>
      </w:r>
      <w:r w:rsidRPr="00741B44">
        <w:rPr>
          <w:b/>
          <w:sz w:val="22"/>
          <w:szCs w:val="22"/>
        </w:rPr>
        <w:t>Praktijk Johan Meijen</w:t>
      </w:r>
      <w:r>
        <w:rPr>
          <w:sz w:val="22"/>
          <w:szCs w:val="22"/>
        </w:rPr>
        <w:t xml:space="preserve"> </w:t>
      </w:r>
      <w:r>
        <w:rPr>
          <w:sz w:val="22"/>
          <w:szCs w:val="22"/>
        </w:rPr>
        <w:t xml:space="preserve">is alléén mogelijk als, naast de jeugdige vanaf 12 jaar, álle bevoegde gezagsdragers toestemming hebben gegeven. Deze toestemming geldt ook voor de ouder, die wel ouderlijk gezag heeft maar niet bij de hulpverlening door </w:t>
      </w:r>
      <w:r w:rsidRPr="00741B44">
        <w:rPr>
          <w:b/>
          <w:sz w:val="22"/>
          <w:szCs w:val="22"/>
        </w:rPr>
        <w:t>Praktijk Johan Meijen</w:t>
      </w:r>
      <w:r>
        <w:rPr>
          <w:sz w:val="22"/>
          <w:szCs w:val="22"/>
        </w:rPr>
        <w:t xml:space="preserve">) betrokken is. </w:t>
      </w:r>
    </w:p>
    <w:p w:rsidR="00741B44" w:rsidRDefault="00741B44" w:rsidP="00741B44">
      <w:pPr>
        <w:pStyle w:val="Default"/>
        <w:rPr>
          <w:sz w:val="22"/>
          <w:szCs w:val="22"/>
        </w:rPr>
      </w:pPr>
    </w:p>
    <w:p w:rsidR="00741B44" w:rsidRDefault="00741B44" w:rsidP="00741B44">
      <w:pPr>
        <w:pStyle w:val="Default"/>
        <w:rPr>
          <w:sz w:val="22"/>
          <w:szCs w:val="22"/>
        </w:rPr>
      </w:pPr>
      <w:r>
        <w:rPr>
          <w:sz w:val="22"/>
          <w:szCs w:val="22"/>
        </w:rPr>
        <w:t xml:space="preserve">Hierbij geven de ouder(s)/verzorger(s)/voogd aan </w:t>
      </w:r>
      <w:r w:rsidRPr="00741B44">
        <w:rPr>
          <w:b/>
          <w:sz w:val="22"/>
          <w:szCs w:val="22"/>
        </w:rPr>
        <w:t>Praktijk Johan Meijen</w:t>
      </w:r>
      <w:r>
        <w:rPr>
          <w:sz w:val="22"/>
          <w:szCs w:val="22"/>
        </w:rPr>
        <w:t xml:space="preserve"> </w:t>
      </w:r>
      <w:r>
        <w:rPr>
          <w:sz w:val="22"/>
          <w:szCs w:val="22"/>
        </w:rPr>
        <w:t xml:space="preserve">toestemming voor behandeling van: </w:t>
      </w:r>
    </w:p>
    <w:p w:rsidR="00741B44" w:rsidRDefault="00741B44" w:rsidP="00741B44">
      <w:pPr>
        <w:pStyle w:val="Default"/>
        <w:rPr>
          <w:sz w:val="22"/>
          <w:szCs w:val="22"/>
        </w:rPr>
      </w:pPr>
    </w:p>
    <w:p w:rsidR="00741B44" w:rsidRDefault="00741B44" w:rsidP="00741B44">
      <w:pPr>
        <w:pStyle w:val="Default"/>
        <w:ind w:firstLine="708"/>
        <w:rPr>
          <w:sz w:val="22"/>
          <w:szCs w:val="22"/>
        </w:rPr>
      </w:pPr>
      <w:r>
        <w:rPr>
          <w:sz w:val="22"/>
          <w:szCs w:val="22"/>
        </w:rPr>
        <w:t>Naam kind/jeugdige:</w:t>
      </w:r>
    </w:p>
    <w:p w:rsidR="00741B44" w:rsidRDefault="00741B44" w:rsidP="00741B44">
      <w:pPr>
        <w:pStyle w:val="Default"/>
        <w:ind w:firstLine="708"/>
        <w:rPr>
          <w:sz w:val="22"/>
          <w:szCs w:val="22"/>
        </w:rPr>
      </w:pPr>
    </w:p>
    <w:p w:rsidR="00741B44" w:rsidRDefault="00741B44" w:rsidP="00741B44">
      <w:pPr>
        <w:pStyle w:val="Default"/>
        <w:ind w:firstLine="708"/>
        <w:rPr>
          <w:sz w:val="22"/>
          <w:szCs w:val="22"/>
        </w:rPr>
      </w:pPr>
      <w:r>
        <w:rPr>
          <w:sz w:val="22"/>
          <w:szCs w:val="22"/>
        </w:rPr>
        <w:t xml:space="preserve"> </w:t>
      </w:r>
    </w:p>
    <w:p w:rsidR="00741B44" w:rsidRDefault="00741B44" w:rsidP="00741B44">
      <w:pPr>
        <w:pStyle w:val="Default"/>
        <w:ind w:firstLine="708"/>
        <w:rPr>
          <w:sz w:val="22"/>
          <w:szCs w:val="22"/>
        </w:rPr>
      </w:pPr>
      <w:r>
        <w:rPr>
          <w:sz w:val="22"/>
          <w:szCs w:val="22"/>
        </w:rPr>
        <w:t xml:space="preserve">Geboortedatum: </w:t>
      </w:r>
    </w:p>
    <w:p w:rsidR="00741B44" w:rsidRDefault="00741B44" w:rsidP="00741B44">
      <w:pPr>
        <w:pStyle w:val="Default"/>
        <w:rPr>
          <w:sz w:val="22"/>
          <w:szCs w:val="22"/>
        </w:rPr>
      </w:pPr>
    </w:p>
    <w:p w:rsidR="00741B44" w:rsidRDefault="00741B44" w:rsidP="00741B44">
      <w:pPr>
        <w:pStyle w:val="Default"/>
        <w:rPr>
          <w:sz w:val="22"/>
          <w:szCs w:val="22"/>
        </w:rPr>
      </w:pPr>
    </w:p>
    <w:p w:rsidR="00741B44" w:rsidRDefault="00741B44" w:rsidP="00741B44">
      <w:pPr>
        <w:pStyle w:val="Default"/>
        <w:rPr>
          <w:sz w:val="22"/>
          <w:szCs w:val="22"/>
        </w:rPr>
      </w:pPr>
      <w:bookmarkStart w:id="0" w:name="_GoBack"/>
      <w:bookmarkEnd w:id="0"/>
    </w:p>
    <w:p w:rsidR="00741B44" w:rsidRDefault="00741B44" w:rsidP="00741B44">
      <w:pPr>
        <w:pStyle w:val="Default"/>
        <w:rPr>
          <w:sz w:val="22"/>
          <w:szCs w:val="22"/>
        </w:rPr>
      </w:pPr>
      <w:r>
        <w:rPr>
          <w:sz w:val="22"/>
          <w:szCs w:val="22"/>
        </w:rPr>
        <w:t xml:space="preserve">De toestemming geldt tot het moment dat deze wordt ingetrokken of de behandeling wordt </w:t>
      </w:r>
    </w:p>
    <w:p w:rsidR="00741B44" w:rsidRDefault="00741B44" w:rsidP="00741B44">
      <w:pPr>
        <w:pStyle w:val="Default"/>
        <w:rPr>
          <w:sz w:val="22"/>
          <w:szCs w:val="22"/>
        </w:rPr>
      </w:pPr>
      <w:r>
        <w:rPr>
          <w:sz w:val="22"/>
          <w:szCs w:val="22"/>
        </w:rPr>
        <w:t xml:space="preserve">beëindigd. </w:t>
      </w:r>
    </w:p>
    <w:p w:rsidR="00741B44" w:rsidRDefault="00741B44" w:rsidP="00741B44">
      <w:pPr>
        <w:pStyle w:val="Default"/>
        <w:rPr>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41B44" w:rsidTr="00741B44">
        <w:tc>
          <w:tcPr>
            <w:tcW w:w="4531" w:type="dxa"/>
          </w:tcPr>
          <w:p w:rsidR="00741B44" w:rsidRDefault="00741B44" w:rsidP="00741B44">
            <w:pPr>
              <w:pStyle w:val="Default"/>
              <w:rPr>
                <w:sz w:val="22"/>
                <w:szCs w:val="22"/>
              </w:rPr>
            </w:pPr>
            <w:r>
              <w:rPr>
                <w:b/>
                <w:bCs/>
                <w:sz w:val="22"/>
                <w:szCs w:val="22"/>
              </w:rPr>
              <w:t xml:space="preserve">Naam moeder/verzorger: </w:t>
            </w:r>
          </w:p>
          <w:p w:rsidR="00741B44" w:rsidRDefault="00741B44" w:rsidP="00741B44">
            <w:pPr>
              <w:pStyle w:val="Default"/>
              <w:rPr>
                <w:sz w:val="22"/>
                <w:szCs w:val="22"/>
              </w:rPr>
            </w:pPr>
            <w:r>
              <w:rPr>
                <w:sz w:val="22"/>
                <w:szCs w:val="22"/>
              </w:rPr>
              <w:t xml:space="preserve">Ouderlijk gezag </w:t>
            </w:r>
          </w:p>
          <w:p w:rsidR="00741B44" w:rsidRDefault="00741B44" w:rsidP="00741B44">
            <w:pPr>
              <w:pStyle w:val="Default"/>
              <w:ind w:firstLine="708"/>
              <w:rPr>
                <w:sz w:val="22"/>
                <w:szCs w:val="22"/>
              </w:rPr>
            </w:pPr>
            <w:r>
              <w:rPr>
                <w:sz w:val="22"/>
                <w:szCs w:val="22"/>
              </w:rPr>
              <w:t xml:space="preserve">0 ja </w:t>
            </w:r>
          </w:p>
          <w:p w:rsidR="00741B44" w:rsidRDefault="00741B44" w:rsidP="00741B44">
            <w:pPr>
              <w:pStyle w:val="Default"/>
              <w:ind w:firstLine="708"/>
              <w:rPr>
                <w:sz w:val="22"/>
                <w:szCs w:val="22"/>
              </w:rPr>
            </w:pPr>
            <w:r>
              <w:rPr>
                <w:sz w:val="22"/>
                <w:szCs w:val="22"/>
              </w:rPr>
              <w:t xml:space="preserve">0 nee </w:t>
            </w:r>
          </w:p>
          <w:p w:rsidR="00741B44" w:rsidRDefault="00741B44" w:rsidP="00741B44">
            <w:pPr>
              <w:pStyle w:val="Default"/>
              <w:rPr>
                <w:sz w:val="22"/>
                <w:szCs w:val="22"/>
              </w:rPr>
            </w:pPr>
          </w:p>
          <w:p w:rsidR="00741B44" w:rsidRDefault="00741B44" w:rsidP="00741B44">
            <w:pPr>
              <w:pStyle w:val="Default"/>
              <w:rPr>
                <w:sz w:val="22"/>
                <w:szCs w:val="22"/>
              </w:rPr>
            </w:pPr>
            <w:r>
              <w:rPr>
                <w:sz w:val="22"/>
                <w:szCs w:val="22"/>
              </w:rPr>
              <w:t xml:space="preserve">Toestemming </w:t>
            </w:r>
          </w:p>
          <w:p w:rsidR="00741B44" w:rsidRDefault="00741B44" w:rsidP="00741B44">
            <w:pPr>
              <w:pStyle w:val="Default"/>
              <w:ind w:firstLine="708"/>
              <w:rPr>
                <w:sz w:val="22"/>
                <w:szCs w:val="22"/>
              </w:rPr>
            </w:pPr>
            <w:r>
              <w:rPr>
                <w:sz w:val="22"/>
                <w:szCs w:val="22"/>
              </w:rPr>
              <w:t xml:space="preserve">0 ja </w:t>
            </w:r>
          </w:p>
          <w:p w:rsidR="00741B44" w:rsidRDefault="00741B44" w:rsidP="00741B44">
            <w:pPr>
              <w:pStyle w:val="Default"/>
              <w:ind w:firstLine="708"/>
              <w:rPr>
                <w:sz w:val="22"/>
                <w:szCs w:val="22"/>
              </w:rPr>
            </w:pPr>
            <w:r>
              <w:rPr>
                <w:sz w:val="22"/>
                <w:szCs w:val="22"/>
              </w:rPr>
              <w:t xml:space="preserve">0 nee </w:t>
            </w:r>
          </w:p>
          <w:p w:rsidR="00741B44" w:rsidRDefault="00741B44" w:rsidP="00741B44">
            <w:pPr>
              <w:pStyle w:val="Default"/>
              <w:rPr>
                <w:sz w:val="22"/>
                <w:szCs w:val="22"/>
              </w:rPr>
            </w:pPr>
          </w:p>
          <w:p w:rsidR="00741B44" w:rsidRDefault="00741B44" w:rsidP="00741B44">
            <w:pPr>
              <w:pStyle w:val="Default"/>
              <w:rPr>
                <w:sz w:val="22"/>
                <w:szCs w:val="22"/>
              </w:rPr>
            </w:pPr>
            <w:r>
              <w:rPr>
                <w:sz w:val="22"/>
                <w:szCs w:val="22"/>
              </w:rPr>
              <w:t xml:space="preserve">Datum: </w:t>
            </w:r>
          </w:p>
          <w:p w:rsidR="00741B44" w:rsidRDefault="00741B44" w:rsidP="00741B44">
            <w:pPr>
              <w:pStyle w:val="Default"/>
              <w:rPr>
                <w:sz w:val="22"/>
                <w:szCs w:val="22"/>
              </w:rPr>
            </w:pPr>
          </w:p>
          <w:p w:rsidR="00741B44" w:rsidRDefault="00741B44" w:rsidP="00741B44">
            <w:pPr>
              <w:pStyle w:val="Default"/>
              <w:rPr>
                <w:sz w:val="22"/>
                <w:szCs w:val="22"/>
              </w:rPr>
            </w:pPr>
            <w:r>
              <w:rPr>
                <w:sz w:val="22"/>
                <w:szCs w:val="22"/>
              </w:rPr>
              <w:t xml:space="preserve">Handtekening: </w:t>
            </w:r>
          </w:p>
          <w:p w:rsidR="00741B44" w:rsidRDefault="00741B44" w:rsidP="00741B44">
            <w:pPr>
              <w:pStyle w:val="Default"/>
              <w:rPr>
                <w:sz w:val="22"/>
                <w:szCs w:val="22"/>
              </w:rPr>
            </w:pPr>
          </w:p>
        </w:tc>
        <w:tc>
          <w:tcPr>
            <w:tcW w:w="4531" w:type="dxa"/>
          </w:tcPr>
          <w:p w:rsidR="00741B44" w:rsidRDefault="00741B44" w:rsidP="00741B44">
            <w:pPr>
              <w:pStyle w:val="Default"/>
              <w:rPr>
                <w:sz w:val="22"/>
                <w:szCs w:val="22"/>
              </w:rPr>
            </w:pPr>
            <w:r>
              <w:rPr>
                <w:b/>
                <w:bCs/>
                <w:sz w:val="22"/>
                <w:szCs w:val="22"/>
              </w:rPr>
              <w:t xml:space="preserve">Naam </w:t>
            </w:r>
            <w:r>
              <w:rPr>
                <w:b/>
                <w:bCs/>
                <w:sz w:val="22"/>
                <w:szCs w:val="22"/>
              </w:rPr>
              <w:t>vader</w:t>
            </w:r>
            <w:r>
              <w:rPr>
                <w:b/>
                <w:bCs/>
                <w:sz w:val="22"/>
                <w:szCs w:val="22"/>
              </w:rPr>
              <w:t xml:space="preserve">/verzorger: </w:t>
            </w:r>
          </w:p>
          <w:p w:rsidR="00741B44" w:rsidRDefault="00741B44" w:rsidP="00741B44">
            <w:pPr>
              <w:pStyle w:val="Default"/>
              <w:rPr>
                <w:sz w:val="22"/>
                <w:szCs w:val="22"/>
              </w:rPr>
            </w:pPr>
            <w:r>
              <w:rPr>
                <w:sz w:val="22"/>
                <w:szCs w:val="22"/>
              </w:rPr>
              <w:t xml:space="preserve">Ouderlijk gezag </w:t>
            </w:r>
          </w:p>
          <w:p w:rsidR="00741B44" w:rsidRDefault="00741B44" w:rsidP="00741B44">
            <w:pPr>
              <w:pStyle w:val="Default"/>
              <w:ind w:firstLine="708"/>
              <w:rPr>
                <w:sz w:val="22"/>
                <w:szCs w:val="22"/>
              </w:rPr>
            </w:pPr>
            <w:r>
              <w:rPr>
                <w:sz w:val="22"/>
                <w:szCs w:val="22"/>
              </w:rPr>
              <w:t xml:space="preserve">0 ja </w:t>
            </w:r>
          </w:p>
          <w:p w:rsidR="00741B44" w:rsidRDefault="00741B44" w:rsidP="00741B44">
            <w:pPr>
              <w:pStyle w:val="Default"/>
              <w:ind w:firstLine="708"/>
              <w:rPr>
                <w:sz w:val="22"/>
                <w:szCs w:val="22"/>
              </w:rPr>
            </w:pPr>
            <w:r>
              <w:rPr>
                <w:sz w:val="22"/>
                <w:szCs w:val="22"/>
              </w:rPr>
              <w:t xml:space="preserve">0 nee </w:t>
            </w:r>
          </w:p>
          <w:p w:rsidR="00741B44" w:rsidRDefault="00741B44" w:rsidP="00741B44">
            <w:pPr>
              <w:pStyle w:val="Default"/>
              <w:rPr>
                <w:sz w:val="22"/>
                <w:szCs w:val="22"/>
              </w:rPr>
            </w:pPr>
          </w:p>
          <w:p w:rsidR="00741B44" w:rsidRDefault="00741B44" w:rsidP="00741B44">
            <w:pPr>
              <w:pStyle w:val="Default"/>
              <w:rPr>
                <w:sz w:val="22"/>
                <w:szCs w:val="22"/>
              </w:rPr>
            </w:pPr>
            <w:r>
              <w:rPr>
                <w:sz w:val="22"/>
                <w:szCs w:val="22"/>
              </w:rPr>
              <w:t xml:space="preserve">Toestemming </w:t>
            </w:r>
          </w:p>
          <w:p w:rsidR="00741B44" w:rsidRDefault="00741B44" w:rsidP="00741B44">
            <w:pPr>
              <w:pStyle w:val="Default"/>
              <w:ind w:firstLine="708"/>
              <w:rPr>
                <w:sz w:val="22"/>
                <w:szCs w:val="22"/>
              </w:rPr>
            </w:pPr>
            <w:r>
              <w:rPr>
                <w:sz w:val="22"/>
                <w:szCs w:val="22"/>
              </w:rPr>
              <w:t xml:space="preserve">0 ja </w:t>
            </w:r>
          </w:p>
          <w:p w:rsidR="00741B44" w:rsidRDefault="00741B44" w:rsidP="00741B44">
            <w:pPr>
              <w:pStyle w:val="Default"/>
              <w:ind w:firstLine="708"/>
              <w:rPr>
                <w:sz w:val="22"/>
                <w:szCs w:val="22"/>
              </w:rPr>
            </w:pPr>
            <w:r>
              <w:rPr>
                <w:sz w:val="22"/>
                <w:szCs w:val="22"/>
              </w:rPr>
              <w:t xml:space="preserve">0 nee </w:t>
            </w:r>
          </w:p>
          <w:p w:rsidR="00741B44" w:rsidRDefault="00741B44" w:rsidP="00741B44">
            <w:pPr>
              <w:pStyle w:val="Default"/>
              <w:rPr>
                <w:sz w:val="22"/>
                <w:szCs w:val="22"/>
              </w:rPr>
            </w:pPr>
          </w:p>
          <w:p w:rsidR="00741B44" w:rsidRDefault="00741B44" w:rsidP="00741B44">
            <w:pPr>
              <w:pStyle w:val="Default"/>
              <w:rPr>
                <w:sz w:val="22"/>
                <w:szCs w:val="22"/>
              </w:rPr>
            </w:pPr>
            <w:r>
              <w:rPr>
                <w:sz w:val="22"/>
                <w:szCs w:val="22"/>
              </w:rPr>
              <w:t xml:space="preserve">Datum: </w:t>
            </w:r>
          </w:p>
          <w:p w:rsidR="00741B44" w:rsidRDefault="00741B44" w:rsidP="00741B44">
            <w:pPr>
              <w:pStyle w:val="Default"/>
              <w:rPr>
                <w:sz w:val="22"/>
                <w:szCs w:val="22"/>
              </w:rPr>
            </w:pPr>
          </w:p>
          <w:p w:rsidR="00741B44" w:rsidRDefault="00741B44" w:rsidP="00741B44">
            <w:pPr>
              <w:pStyle w:val="Default"/>
              <w:rPr>
                <w:sz w:val="22"/>
                <w:szCs w:val="22"/>
              </w:rPr>
            </w:pPr>
            <w:r>
              <w:rPr>
                <w:sz w:val="22"/>
                <w:szCs w:val="22"/>
              </w:rPr>
              <w:t xml:space="preserve">Handtekening: </w:t>
            </w:r>
          </w:p>
          <w:p w:rsidR="00741B44" w:rsidRDefault="00741B44" w:rsidP="00741B44">
            <w:pPr>
              <w:pStyle w:val="Default"/>
              <w:rPr>
                <w:sz w:val="22"/>
                <w:szCs w:val="22"/>
              </w:rPr>
            </w:pPr>
          </w:p>
        </w:tc>
      </w:tr>
    </w:tbl>
    <w:p w:rsidR="00741B44" w:rsidRDefault="00741B44" w:rsidP="00741B44">
      <w:pPr>
        <w:pStyle w:val="Default"/>
        <w:rPr>
          <w:sz w:val="22"/>
          <w:szCs w:val="22"/>
        </w:rPr>
      </w:pPr>
    </w:p>
    <w:p w:rsidR="00741B44" w:rsidRDefault="00741B44" w:rsidP="00741B44">
      <w:pPr>
        <w:pStyle w:val="Default"/>
        <w:rPr>
          <w:b/>
          <w:bCs/>
          <w:sz w:val="22"/>
          <w:szCs w:val="22"/>
        </w:rPr>
      </w:pPr>
    </w:p>
    <w:p w:rsidR="00741B44" w:rsidRDefault="00741B44" w:rsidP="00741B44">
      <w:pPr>
        <w:pStyle w:val="Default"/>
        <w:rPr>
          <w:sz w:val="22"/>
          <w:szCs w:val="22"/>
        </w:rPr>
      </w:pPr>
    </w:p>
    <w:p w:rsidR="00741B44" w:rsidRDefault="00741B44" w:rsidP="00741B44">
      <w:pPr>
        <w:pStyle w:val="Default"/>
        <w:rPr>
          <w:sz w:val="22"/>
          <w:szCs w:val="22"/>
        </w:rPr>
      </w:pPr>
      <w:r>
        <w:rPr>
          <w:sz w:val="22"/>
          <w:szCs w:val="22"/>
        </w:rPr>
        <w:t xml:space="preserve">Toelichting </w:t>
      </w:r>
    </w:p>
    <w:p w:rsidR="00741B44" w:rsidRDefault="00741B44" w:rsidP="00741B44"/>
    <w:p w:rsidR="006963A6" w:rsidRDefault="00741B44" w:rsidP="00741B44">
      <w:r>
        <w:t>Toestemming van bevoegde gezagsdragers voor kinderen tot 12 jaar is wettelijk verplicht, van 12 tot 16 jaar is wettelijk verplicht, tenzij hier wettelijk gegronde redenen zijn om hier vanaf te wijken, vanaf 16 jaar is deze toestemming niet meer nodig. Op grond van de Wet Geneeskundige Behandel Overeenkomst (WGBO) moeten beide ouders die gezamenlijk het gezag hebben, altijd beiden toestemming geven voor onderzoek en/of behandeling van hun zoon/dochter. Dit geldt zowel in de situatie dat de ouders bij elkaar zijn als in de situatie dat de ouders gescheiden zijn.</w:t>
      </w:r>
    </w:p>
    <w:sectPr w:rsidR="00696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44"/>
    <w:rsid w:val="006963A6"/>
    <w:rsid w:val="00741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97A28-1091-4CC2-B9D9-02A47936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41B44"/>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741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1224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Meijen</dc:creator>
  <cp:keywords/>
  <dc:description/>
  <cp:lastModifiedBy>Johan Meijen</cp:lastModifiedBy>
  <cp:revision>1</cp:revision>
  <dcterms:created xsi:type="dcterms:W3CDTF">2019-12-05T13:56:00Z</dcterms:created>
  <dcterms:modified xsi:type="dcterms:W3CDTF">2019-12-05T14:01:00Z</dcterms:modified>
</cp:coreProperties>
</file>